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F27" w:rsidRPr="00D44F27" w:rsidRDefault="00D44F27" w:rsidP="00D44F2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D44F27" w:rsidRDefault="00D44F27" w:rsidP="00D44F27">
      <w:pPr>
        <w:spacing w:after="0"/>
      </w:pPr>
    </w:p>
    <w:p w:rsidR="00D44F27" w:rsidRDefault="00D44F27" w:rsidP="001E53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D44F27">
        <w:rPr>
          <w:rFonts w:ascii="Times New Roman" w:hAnsi="Times New Roman" w:cs="Times New Roman"/>
          <w:sz w:val="28"/>
          <w:szCs w:val="28"/>
        </w:rPr>
        <w:t xml:space="preserve">Местные нормативы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 xml:space="preserve">Баганского района и сельских поселений Баганского района </w:t>
      </w:r>
      <w:r w:rsidRPr="00D44F27">
        <w:rPr>
          <w:rFonts w:ascii="Times New Roman" w:hAnsi="Times New Roman" w:cs="Times New Roman"/>
          <w:sz w:val="28"/>
          <w:szCs w:val="28"/>
        </w:rPr>
        <w:t xml:space="preserve"> (далее – местные нормативы) разработ</w:t>
      </w:r>
      <w:r>
        <w:rPr>
          <w:rFonts w:ascii="Times New Roman" w:hAnsi="Times New Roman" w:cs="Times New Roman"/>
          <w:sz w:val="28"/>
          <w:szCs w:val="28"/>
        </w:rPr>
        <w:t>аны в соответствии с Градострои</w:t>
      </w:r>
      <w:r w:rsidRPr="00D44F27">
        <w:rPr>
          <w:rFonts w:ascii="Times New Roman" w:hAnsi="Times New Roman" w:cs="Times New Roman"/>
          <w:sz w:val="28"/>
          <w:szCs w:val="28"/>
        </w:rPr>
        <w:t>тельным кодексом Российской Федерации (далее – Градостроительный кодекс), Федеральным законом от 06.10.2003 № 131-</w:t>
      </w:r>
      <w:r>
        <w:rPr>
          <w:rFonts w:ascii="Times New Roman" w:hAnsi="Times New Roman" w:cs="Times New Roman"/>
          <w:sz w:val="28"/>
          <w:szCs w:val="28"/>
        </w:rPr>
        <w:t>ФЗ «Об общих принципах организа</w:t>
      </w:r>
      <w:r w:rsidRPr="00D44F27">
        <w:rPr>
          <w:rFonts w:ascii="Times New Roman" w:hAnsi="Times New Roman" w:cs="Times New Roman"/>
          <w:sz w:val="28"/>
          <w:szCs w:val="28"/>
        </w:rPr>
        <w:t xml:space="preserve">ции местного самоуправления в Российской Федерации», </w:t>
      </w:r>
      <w:proofErr w:type="gramStart"/>
      <w:r w:rsidRPr="00D44F27">
        <w:rPr>
          <w:rFonts w:ascii="Times New Roman" w:hAnsi="Times New Roman" w:cs="Times New Roman"/>
          <w:sz w:val="28"/>
          <w:szCs w:val="28"/>
        </w:rPr>
        <w:t>региональными</w:t>
      </w:r>
      <w:proofErr w:type="gramEnd"/>
      <w:r w:rsidRPr="00D44F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3E53" w:rsidRDefault="00D44F27" w:rsidP="001E53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</w:t>
      </w:r>
      <w:r w:rsidRPr="00D44F27">
        <w:rPr>
          <w:rFonts w:ascii="Times New Roman" w:hAnsi="Times New Roman" w:cs="Times New Roman"/>
          <w:sz w:val="28"/>
          <w:szCs w:val="28"/>
        </w:rPr>
        <w:t>тивами градостроительного проектирования Но</w:t>
      </w:r>
      <w:r>
        <w:rPr>
          <w:rFonts w:ascii="Times New Roman" w:hAnsi="Times New Roman" w:cs="Times New Roman"/>
          <w:sz w:val="28"/>
          <w:szCs w:val="28"/>
        </w:rPr>
        <w:t>восибирской области, утвержден</w:t>
      </w:r>
      <w:r w:rsidRPr="00D44F27">
        <w:rPr>
          <w:rFonts w:ascii="Times New Roman" w:hAnsi="Times New Roman" w:cs="Times New Roman"/>
          <w:sz w:val="28"/>
          <w:szCs w:val="28"/>
        </w:rPr>
        <w:t>ными постановлением Правительства Новосибирской области от 12.08.2015 № 303-п, Поряд</w:t>
      </w:r>
      <w:r>
        <w:rPr>
          <w:rFonts w:ascii="Times New Roman" w:hAnsi="Times New Roman" w:cs="Times New Roman"/>
          <w:sz w:val="28"/>
          <w:szCs w:val="28"/>
        </w:rPr>
        <w:t>ком подготовки, утверждения ме</w:t>
      </w:r>
      <w:r w:rsidRPr="00D44F27">
        <w:rPr>
          <w:rFonts w:ascii="Times New Roman" w:hAnsi="Times New Roman" w:cs="Times New Roman"/>
          <w:sz w:val="28"/>
          <w:szCs w:val="28"/>
        </w:rPr>
        <w:t xml:space="preserve">стных нормативов </w:t>
      </w:r>
      <w:r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 муниципального образования Баганский район</w:t>
      </w:r>
      <w:r w:rsidR="00B3787B">
        <w:rPr>
          <w:rFonts w:ascii="Times New Roman" w:hAnsi="Times New Roman" w:cs="Times New Roman"/>
          <w:sz w:val="28"/>
          <w:szCs w:val="28"/>
        </w:rPr>
        <w:t>, которые утверждены постановлением администрации Баганского района Новосибирской области №639 от30.08.</w:t>
      </w:r>
      <w:r w:rsidR="00DA5569">
        <w:rPr>
          <w:rFonts w:ascii="Times New Roman" w:hAnsi="Times New Roman" w:cs="Times New Roman"/>
          <w:sz w:val="28"/>
          <w:szCs w:val="28"/>
        </w:rPr>
        <w:t>2016 года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44F27">
        <w:rPr>
          <w:rFonts w:ascii="Times New Roman" w:hAnsi="Times New Roman" w:cs="Times New Roman"/>
          <w:sz w:val="28"/>
          <w:szCs w:val="28"/>
        </w:rPr>
        <w:t>Местные нормативы включают в себя расчетные показатели минимально допустимого уровня обеспеченности объектами,</w:t>
      </w:r>
      <w:r w:rsidR="00B3787B">
        <w:rPr>
          <w:rFonts w:ascii="Times New Roman" w:hAnsi="Times New Roman" w:cs="Times New Roman"/>
          <w:sz w:val="28"/>
          <w:szCs w:val="28"/>
        </w:rPr>
        <w:t xml:space="preserve"> предусмотренными частью 4 статьи </w:t>
      </w:r>
      <w:r w:rsidRPr="00D44F27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населения </w:t>
      </w:r>
      <w:r w:rsidR="00B3787B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Pr="00D44F27">
        <w:rPr>
          <w:rFonts w:ascii="Times New Roman" w:hAnsi="Times New Roman" w:cs="Times New Roman"/>
          <w:sz w:val="28"/>
          <w:szCs w:val="28"/>
        </w:rPr>
        <w:t xml:space="preserve"> и расчетные показатели максимально до</w:t>
      </w:r>
      <w:r w:rsidR="00B3787B">
        <w:rPr>
          <w:rFonts w:ascii="Times New Roman" w:hAnsi="Times New Roman" w:cs="Times New Roman"/>
          <w:sz w:val="28"/>
          <w:szCs w:val="28"/>
        </w:rPr>
        <w:t>пустимого уровня терри</w:t>
      </w:r>
      <w:r w:rsidRPr="00D44F27">
        <w:rPr>
          <w:rFonts w:ascii="Times New Roman" w:hAnsi="Times New Roman" w:cs="Times New Roman"/>
          <w:sz w:val="28"/>
          <w:szCs w:val="28"/>
        </w:rPr>
        <w:t xml:space="preserve">ториальной доступности таких объектов для населения </w:t>
      </w:r>
      <w:r w:rsidR="00B3787B">
        <w:rPr>
          <w:rFonts w:ascii="Times New Roman" w:hAnsi="Times New Roman" w:cs="Times New Roman"/>
          <w:sz w:val="28"/>
          <w:szCs w:val="28"/>
        </w:rPr>
        <w:t>Баганского района, ма</w:t>
      </w:r>
      <w:r w:rsidRPr="00D44F27">
        <w:rPr>
          <w:rFonts w:ascii="Times New Roman" w:hAnsi="Times New Roman" w:cs="Times New Roman"/>
          <w:sz w:val="28"/>
          <w:szCs w:val="28"/>
        </w:rPr>
        <w:t xml:space="preserve">териалы по обоснованию указанных расчетных показателей, </w:t>
      </w:r>
      <w:r w:rsidR="007520D9">
        <w:rPr>
          <w:rFonts w:ascii="Times New Roman" w:hAnsi="Times New Roman" w:cs="Times New Roman"/>
          <w:sz w:val="28"/>
          <w:szCs w:val="28"/>
        </w:rPr>
        <w:t xml:space="preserve"> </w:t>
      </w:r>
      <w:r w:rsidRPr="00D44F27">
        <w:rPr>
          <w:rFonts w:ascii="Times New Roman" w:hAnsi="Times New Roman" w:cs="Times New Roman"/>
          <w:sz w:val="28"/>
          <w:szCs w:val="28"/>
        </w:rPr>
        <w:t>а также правила и область применения таких показателей</w:t>
      </w:r>
      <w:r w:rsidR="00B378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61730" w:rsidRDefault="00161730" w:rsidP="001E53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местных нормативов:</w:t>
      </w:r>
    </w:p>
    <w:p w:rsidR="007520D9" w:rsidRPr="009E1BA9" w:rsidRDefault="007520D9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E1BA9">
        <w:rPr>
          <w:rFonts w:ascii="Times New Roman" w:hAnsi="Times New Roman" w:cs="Times New Roman"/>
          <w:sz w:val="28"/>
          <w:szCs w:val="28"/>
        </w:rPr>
        <w:t>Местные нормативы подготавливаются в целях:</w:t>
      </w:r>
    </w:p>
    <w:p w:rsidR="007520D9" w:rsidRPr="009E1BA9" w:rsidRDefault="007520D9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организации управления градостроительной деятельностью в </w:t>
      </w:r>
      <w:r>
        <w:rPr>
          <w:rFonts w:ascii="Times New Roman" w:hAnsi="Times New Roman" w:cs="Times New Roman"/>
          <w:sz w:val="28"/>
          <w:szCs w:val="28"/>
        </w:rPr>
        <w:t xml:space="preserve">Баганском районе </w:t>
      </w:r>
      <w:r w:rsidRPr="009E1BA9">
        <w:rPr>
          <w:rFonts w:ascii="Times New Roman" w:hAnsi="Times New Roman" w:cs="Times New Roman"/>
          <w:sz w:val="28"/>
          <w:szCs w:val="28"/>
        </w:rPr>
        <w:t xml:space="preserve"> средствами установления требований к территориальному планированию, градостроительному зонированию территорий </w:t>
      </w:r>
      <w:r>
        <w:rPr>
          <w:rFonts w:ascii="Times New Roman" w:hAnsi="Times New Roman" w:cs="Times New Roman"/>
          <w:sz w:val="28"/>
          <w:szCs w:val="28"/>
        </w:rPr>
        <w:t xml:space="preserve"> Баганского  района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7520D9" w:rsidRPr="009E1BA9" w:rsidRDefault="007520D9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обоснованного определения параметров развития территорий </w:t>
      </w:r>
      <w:r>
        <w:rPr>
          <w:rFonts w:ascii="Times New Roman" w:hAnsi="Times New Roman" w:cs="Times New Roman"/>
          <w:sz w:val="28"/>
          <w:szCs w:val="28"/>
        </w:rPr>
        <w:t xml:space="preserve">  Баганского района </w:t>
      </w:r>
      <w:r w:rsidRPr="009E1BA9">
        <w:rPr>
          <w:rFonts w:ascii="Times New Roman" w:hAnsi="Times New Roman" w:cs="Times New Roman"/>
          <w:sz w:val="28"/>
          <w:szCs w:val="28"/>
        </w:rPr>
        <w:t xml:space="preserve"> при подготовке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9E1BA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t xml:space="preserve">   Баганского 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внесении в </w:t>
      </w:r>
      <w:r>
        <w:rPr>
          <w:rFonts w:ascii="Times New Roman" w:hAnsi="Times New Roman" w:cs="Times New Roman"/>
          <w:sz w:val="28"/>
          <w:szCs w:val="28"/>
        </w:rPr>
        <w:t>них</w:t>
      </w:r>
      <w:r w:rsidRPr="009E1BA9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7520D9" w:rsidRPr="009E1BA9" w:rsidRDefault="007520D9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сохранения и улучшения условий жизнедеятельности населения </w:t>
      </w:r>
      <w:r>
        <w:rPr>
          <w:rFonts w:ascii="Times New Roman" w:hAnsi="Times New Roman" w:cs="Times New Roman"/>
          <w:sz w:val="28"/>
          <w:szCs w:val="28"/>
        </w:rPr>
        <w:t xml:space="preserve">  Баганского 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при реализации решений, содержащихся в документах территориального планирования, градостроительного зонирования, планировки территории.</w:t>
      </w:r>
    </w:p>
    <w:p w:rsidR="007520D9" w:rsidRPr="009E1BA9" w:rsidRDefault="007520D9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E1BA9">
        <w:rPr>
          <w:rFonts w:ascii="Times New Roman" w:hAnsi="Times New Roman" w:cs="Times New Roman"/>
          <w:sz w:val="28"/>
          <w:szCs w:val="28"/>
        </w:rPr>
        <w:t xml:space="preserve"> Задачами применения местных нормативов является создание условий 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>:</w:t>
      </w:r>
    </w:p>
    <w:p w:rsidR="007520D9" w:rsidRPr="009E1BA9" w:rsidRDefault="007520D9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преобразования пространственной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 Баганского района</w:t>
      </w:r>
      <w:r w:rsidRPr="009E1BA9">
        <w:rPr>
          <w:rFonts w:ascii="Times New Roman" w:hAnsi="Times New Roman" w:cs="Times New Roman"/>
          <w:sz w:val="28"/>
          <w:szCs w:val="28"/>
        </w:rPr>
        <w:t>, обеспечивающего современные стандарты организации территорий;</w:t>
      </w:r>
    </w:p>
    <w:p w:rsidR="007520D9" w:rsidRPr="009E1BA9" w:rsidRDefault="007520D9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планирования территории </w:t>
      </w:r>
      <w:r>
        <w:rPr>
          <w:rFonts w:ascii="Times New Roman" w:hAnsi="Times New Roman" w:cs="Times New Roman"/>
          <w:sz w:val="28"/>
          <w:szCs w:val="28"/>
        </w:rPr>
        <w:t xml:space="preserve">  Баганского  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для размещения объектов, обеспечивающих благоприятные условия жизнедеятельности </w:t>
      </w:r>
      <w:r w:rsidRPr="009E1BA9">
        <w:rPr>
          <w:rFonts w:ascii="Times New Roman" w:hAnsi="Times New Roman" w:cs="Times New Roman"/>
          <w:sz w:val="28"/>
          <w:szCs w:val="28"/>
        </w:rPr>
        <w:lastRenderedPageBreak/>
        <w:t xml:space="preserve">человека (в том числе объектов социальной, инженерной, транспортной инфраструктур, связанных с решением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>Баганского района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7520D9" w:rsidRDefault="007520D9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обеспечения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9E1BA9">
        <w:rPr>
          <w:rFonts w:ascii="Times New Roman" w:hAnsi="Times New Roman" w:cs="Times New Roman"/>
          <w:sz w:val="28"/>
          <w:szCs w:val="28"/>
        </w:rPr>
        <w:t xml:space="preserve">объектов для населения </w:t>
      </w:r>
      <w:r>
        <w:rPr>
          <w:rFonts w:ascii="Times New Roman" w:hAnsi="Times New Roman" w:cs="Times New Roman"/>
          <w:sz w:val="28"/>
          <w:szCs w:val="28"/>
        </w:rPr>
        <w:t>Баганского района.</w:t>
      </w:r>
    </w:p>
    <w:p w:rsidR="006B2132" w:rsidRPr="003014F9" w:rsidRDefault="006B2132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4F9">
        <w:rPr>
          <w:rFonts w:ascii="Times New Roman" w:hAnsi="Times New Roman" w:cs="Times New Roman"/>
          <w:sz w:val="28"/>
          <w:szCs w:val="28"/>
        </w:rPr>
        <w:t>Утвержденные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4F27">
        <w:rPr>
          <w:rFonts w:ascii="Times New Roman" w:hAnsi="Times New Roman" w:cs="Times New Roman"/>
          <w:sz w:val="28"/>
          <w:szCs w:val="28"/>
        </w:rPr>
        <w:t>местные нормативы</w:t>
      </w:r>
      <w:r w:rsidRPr="00301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14F9">
        <w:rPr>
          <w:rFonts w:ascii="Times New Roman" w:hAnsi="Times New Roman" w:cs="Times New Roman"/>
          <w:sz w:val="28"/>
          <w:szCs w:val="28"/>
        </w:rPr>
        <w:t>подлежат применению:</w:t>
      </w:r>
    </w:p>
    <w:p w:rsidR="006B2132" w:rsidRPr="00BB50E2" w:rsidRDefault="006B2132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FA4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Новосибирской области при осуществлении ими </w:t>
      </w:r>
      <w:proofErr w:type="gramStart"/>
      <w:r w:rsidRPr="00151FA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51FA4">
        <w:rPr>
          <w:rFonts w:ascii="Times New Roman" w:hAnsi="Times New Roman" w:cs="Times New Roman"/>
          <w:sz w:val="28"/>
          <w:szCs w:val="28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6B2132" w:rsidRPr="00BB50E2" w:rsidRDefault="006B2132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0E2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при осуществлении постоянного контроля соответствия проектных решений </w:t>
      </w:r>
      <w:r w:rsidRPr="00F56AA2">
        <w:rPr>
          <w:rFonts w:ascii="Times New Roman" w:hAnsi="Times New Roman" w:cs="Times New Roman"/>
          <w:sz w:val="28"/>
          <w:szCs w:val="28"/>
        </w:rPr>
        <w:t>градостроительной документации изменяющимся социально-экономическим условиям на территории при принятии решений о развитии застроенных территорий соответствующего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6AA2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56AA2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56AA2">
        <w:rPr>
          <w:rFonts w:ascii="Times New Roman" w:hAnsi="Times New Roman" w:cs="Times New Roman"/>
          <w:sz w:val="28"/>
          <w:szCs w:val="28"/>
        </w:rPr>
        <w:t>;</w:t>
      </w:r>
    </w:p>
    <w:p w:rsidR="006B2132" w:rsidRPr="0026164E" w:rsidRDefault="006B2132" w:rsidP="001E538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0E2">
        <w:rPr>
          <w:rFonts w:ascii="Times New Roman" w:hAnsi="Times New Roman" w:cs="Times New Roman"/>
          <w:sz w:val="28"/>
          <w:szCs w:val="28"/>
        </w:rPr>
        <w:t>разработчиками градостроительной документации, заказчиками градостроительной документации и иными заинтересованными лицами при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B50E2">
        <w:rPr>
          <w:rFonts w:ascii="Times New Roman" w:hAnsi="Times New Roman" w:cs="Times New Roman"/>
          <w:sz w:val="28"/>
          <w:szCs w:val="28"/>
        </w:rPr>
        <w:t>оценке качества градостроительной документации в плане соответствия ее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6164E">
        <w:rPr>
          <w:rFonts w:ascii="Times New Roman" w:hAnsi="Times New Roman" w:cs="Times New Roman"/>
          <w:sz w:val="28"/>
          <w:szCs w:val="28"/>
        </w:rPr>
        <w:t>решений целям повышения качества жизни населения.</w:t>
      </w:r>
    </w:p>
    <w:p w:rsidR="00161730" w:rsidRDefault="00161730" w:rsidP="001E53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2132" w:rsidRDefault="006B2132" w:rsidP="00D44F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2132" w:rsidRDefault="006B2132" w:rsidP="00D44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 строительства,</w:t>
      </w:r>
    </w:p>
    <w:p w:rsidR="006B2132" w:rsidRDefault="001E538A" w:rsidP="00D44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6B2132">
        <w:rPr>
          <w:rFonts w:ascii="Times New Roman" w:hAnsi="Times New Roman" w:cs="Times New Roman"/>
          <w:sz w:val="28"/>
          <w:szCs w:val="28"/>
        </w:rPr>
        <w:t xml:space="preserve">илищно-коммунального и </w:t>
      </w:r>
    </w:p>
    <w:p w:rsidR="006B2132" w:rsidRPr="00D44F27" w:rsidRDefault="006B2132" w:rsidP="00D44F2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дорожного комплекса                                                        Е.В. Колобова</w:t>
      </w:r>
      <w:bookmarkStart w:id="0" w:name="_GoBack"/>
      <w:bookmarkEnd w:id="0"/>
    </w:p>
    <w:sectPr w:rsidR="006B2132" w:rsidRPr="00D44F27" w:rsidSect="00912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F27"/>
    <w:rsid w:val="000B568C"/>
    <w:rsid w:val="000C2375"/>
    <w:rsid w:val="00161730"/>
    <w:rsid w:val="001E538A"/>
    <w:rsid w:val="001F5405"/>
    <w:rsid w:val="001F6B1F"/>
    <w:rsid w:val="00272159"/>
    <w:rsid w:val="002A14A2"/>
    <w:rsid w:val="002C7FBF"/>
    <w:rsid w:val="003F2A12"/>
    <w:rsid w:val="00436B4B"/>
    <w:rsid w:val="004E5C2C"/>
    <w:rsid w:val="00510500"/>
    <w:rsid w:val="00522524"/>
    <w:rsid w:val="0053553F"/>
    <w:rsid w:val="00582C97"/>
    <w:rsid w:val="006B2132"/>
    <w:rsid w:val="007520D9"/>
    <w:rsid w:val="00853847"/>
    <w:rsid w:val="009003F8"/>
    <w:rsid w:val="009125E6"/>
    <w:rsid w:val="00A71CDF"/>
    <w:rsid w:val="00AC291D"/>
    <w:rsid w:val="00B3787B"/>
    <w:rsid w:val="00BA3681"/>
    <w:rsid w:val="00C03E53"/>
    <w:rsid w:val="00D44F27"/>
    <w:rsid w:val="00DA5569"/>
    <w:rsid w:val="00DE6256"/>
    <w:rsid w:val="00E11F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5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0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2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0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22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Колобова</dc:creator>
  <cp:lastModifiedBy>landkraft</cp:lastModifiedBy>
  <cp:revision>8</cp:revision>
  <dcterms:created xsi:type="dcterms:W3CDTF">2016-11-07T04:15:00Z</dcterms:created>
  <dcterms:modified xsi:type="dcterms:W3CDTF">2016-12-23T03:29:00Z</dcterms:modified>
</cp:coreProperties>
</file>